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29EF5" w14:textId="6C7148A3" w:rsidR="00FB68DC" w:rsidRDefault="00726404">
      <w:r>
        <w:rPr>
          <w:noProof/>
        </w:rPr>
        <w:drawing>
          <wp:inline distT="0" distB="0" distL="0" distR="0" wp14:anchorId="24983AC0" wp14:editId="314129DD">
            <wp:extent cx="1269242" cy="1251835"/>
            <wp:effectExtent l="0" t="0" r="7620" b="571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1385" cy="1303263"/>
                    </a:xfrm>
                    <a:prstGeom prst="rect">
                      <a:avLst/>
                    </a:prstGeom>
                    <a:noFill/>
                    <a:ln>
                      <a:noFill/>
                    </a:ln>
                  </pic:spPr>
                </pic:pic>
              </a:graphicData>
            </a:graphic>
          </wp:inline>
        </w:drawing>
      </w:r>
    </w:p>
    <w:p w14:paraId="5E68FB0A" w14:textId="77777777" w:rsidR="00FB68DC" w:rsidRDefault="00FB68DC"/>
    <w:p w14:paraId="7C7386E5" w14:textId="77777777" w:rsidR="00FB68DC" w:rsidRDefault="00FB68DC"/>
    <w:p w14:paraId="68FA45F3" w14:textId="3C958798" w:rsidR="00FB68DC" w:rsidRPr="00807A9B" w:rsidRDefault="00FB68DC">
      <w:pPr>
        <w:rPr>
          <w:b/>
          <w:sz w:val="24"/>
        </w:rPr>
      </w:pPr>
    </w:p>
    <w:p w14:paraId="645A7A47" w14:textId="77777777" w:rsidR="00FB68DC" w:rsidRPr="00807A9B" w:rsidRDefault="00FB68DC" w:rsidP="00FB68DC">
      <w:pPr>
        <w:rPr>
          <w:b/>
          <w:sz w:val="24"/>
        </w:rPr>
      </w:pPr>
      <w:r w:rsidRPr="00807A9B">
        <w:rPr>
          <w:b/>
          <w:sz w:val="24"/>
        </w:rPr>
        <w:t>CENTRE NATIONAL DE LA RECHERCHE SCIENTIFIQUE</w:t>
      </w:r>
    </w:p>
    <w:p w14:paraId="7E11F16C" w14:textId="56077BFF" w:rsidR="00FB68DC" w:rsidRDefault="00FB68DC" w:rsidP="00FB68DC">
      <w:r>
        <w:t xml:space="preserve">Délégation </w:t>
      </w:r>
      <w:r w:rsidR="00730CBC">
        <w:t>Ile-de-France</w:t>
      </w:r>
      <w:r w:rsidR="004A62BA">
        <w:t xml:space="preserve"> </w:t>
      </w:r>
      <w:r>
        <w:t>Villejuif</w:t>
      </w:r>
    </w:p>
    <w:p w14:paraId="1167B133" w14:textId="77777777" w:rsidR="00FB68DC" w:rsidRDefault="00FB68DC" w:rsidP="00FB68DC">
      <w:r>
        <w:t xml:space="preserve">7, rue Guy Môquet </w:t>
      </w:r>
    </w:p>
    <w:p w14:paraId="5205B9D5" w14:textId="77777777" w:rsidR="00FB68DC" w:rsidRDefault="00FB68DC" w:rsidP="00FB68DC">
      <w:r>
        <w:t>94 800 Villejuif</w:t>
      </w:r>
    </w:p>
    <w:p w14:paraId="40B70515" w14:textId="77777777" w:rsidR="00FB68DC" w:rsidRDefault="00FB68DC" w:rsidP="00FB68DC"/>
    <w:p w14:paraId="479D4C18" w14:textId="06D88016" w:rsidR="00FB68DC" w:rsidRDefault="00FB68DC" w:rsidP="00FB68DC">
      <w:pPr>
        <w:rPr>
          <w:sz w:val="32"/>
          <w:szCs w:val="32"/>
        </w:rPr>
      </w:pPr>
    </w:p>
    <w:p w14:paraId="3AB68829" w14:textId="77777777" w:rsidR="00807A9B" w:rsidRPr="00FB68DC" w:rsidRDefault="00807A9B" w:rsidP="00FB68DC">
      <w:pPr>
        <w:rPr>
          <w:sz w:val="32"/>
          <w:szCs w:val="32"/>
        </w:rPr>
      </w:pPr>
    </w:p>
    <w:p w14:paraId="6D1E3800" w14:textId="1F4C01DF" w:rsidR="00ED6DC9" w:rsidRPr="00807A9B" w:rsidRDefault="00FB68DC" w:rsidP="00807A9B">
      <w:pPr>
        <w:jc w:val="center"/>
        <w:rPr>
          <w:rFonts w:eastAsia="MS Mincho" w:cs="Arial"/>
          <w:bCs/>
          <w:sz w:val="40"/>
          <w:szCs w:val="40"/>
          <w:lang w:eastAsia="ja-JP"/>
        </w:rPr>
      </w:pPr>
      <w:r w:rsidRPr="00807A9B">
        <w:rPr>
          <w:rFonts w:eastAsia="MS Mincho" w:cs="Arial"/>
          <w:bCs/>
          <w:sz w:val="40"/>
          <w:szCs w:val="40"/>
          <w:lang w:eastAsia="ja-JP"/>
        </w:rPr>
        <w:t>Accord-Cadre n°</w:t>
      </w:r>
      <w:r w:rsidR="00B70AA4" w:rsidRPr="00B70AA4">
        <w:rPr>
          <w:rFonts w:eastAsia="MS Mincho" w:cs="Arial"/>
          <w:bCs/>
          <w:sz w:val="40"/>
          <w:szCs w:val="40"/>
          <w:lang w:eastAsia="ja-JP"/>
        </w:rPr>
        <w:t>202</w:t>
      </w:r>
      <w:r w:rsidR="00726404">
        <w:rPr>
          <w:rFonts w:eastAsia="MS Mincho" w:cs="Arial"/>
          <w:bCs/>
          <w:sz w:val="40"/>
          <w:szCs w:val="40"/>
          <w:lang w:eastAsia="ja-JP"/>
        </w:rPr>
        <w:t>5</w:t>
      </w:r>
      <w:r w:rsidR="00B70AA4" w:rsidRPr="00B70AA4">
        <w:rPr>
          <w:rFonts w:eastAsia="MS Mincho" w:cs="Arial"/>
          <w:bCs/>
          <w:sz w:val="40"/>
          <w:szCs w:val="40"/>
          <w:lang w:eastAsia="ja-JP"/>
        </w:rPr>
        <w:t>-0</w:t>
      </w:r>
      <w:r w:rsidR="00726404">
        <w:rPr>
          <w:rFonts w:eastAsia="MS Mincho" w:cs="Arial"/>
          <w:bCs/>
          <w:sz w:val="40"/>
          <w:szCs w:val="40"/>
          <w:lang w:eastAsia="ja-JP"/>
        </w:rPr>
        <w:t>1</w:t>
      </w:r>
      <w:r w:rsidR="00B70AA4" w:rsidRPr="00B70AA4">
        <w:rPr>
          <w:rFonts w:eastAsia="MS Mincho" w:cs="Arial"/>
          <w:bCs/>
          <w:sz w:val="40"/>
          <w:szCs w:val="40"/>
          <w:lang w:eastAsia="ja-JP"/>
        </w:rPr>
        <w:t>-IFSEM-CNRS</w:t>
      </w:r>
    </w:p>
    <w:p w14:paraId="512FF7F1" w14:textId="22845FDD" w:rsidR="00FB68DC" w:rsidRDefault="00B70AA4" w:rsidP="00FB68DC">
      <w:r w:rsidRPr="00B70AA4">
        <w:rPr>
          <w:rFonts w:eastAsia="MS Mincho" w:cs="Arial"/>
          <w:bCs/>
          <w:color w:val="002060"/>
          <w:sz w:val="36"/>
          <w:szCs w:val="40"/>
          <w:lang w:eastAsia="ja-JP"/>
        </w:rPr>
        <w:t>SESSIONS DE FORMATION COLLECTIVE EN STATISTIQUES POUR LES AGENTS CNRS DES CIRCONSCRIPTIONS DES DELEGATIONS REGIONALES D’ILE-DE-FRANCE</w:t>
      </w:r>
    </w:p>
    <w:p w14:paraId="3847C8F2" w14:textId="77777777" w:rsidR="00FB68DC" w:rsidRDefault="00FB68DC" w:rsidP="00FB68DC"/>
    <w:p w14:paraId="34F4B113" w14:textId="77777777" w:rsidR="008C2E0A" w:rsidRPr="00807A9B" w:rsidRDefault="00FB68DC" w:rsidP="00807A9B">
      <w:pPr>
        <w:keepNext/>
        <w:shd w:val="clear" w:color="auto" w:fill="D9D9D9"/>
        <w:tabs>
          <w:tab w:val="center" w:pos="5032"/>
          <w:tab w:val="right" w:pos="10064"/>
        </w:tabs>
        <w:spacing w:line="240" w:lineRule="auto"/>
        <w:jc w:val="center"/>
        <w:outlineLvl w:val="3"/>
        <w:rPr>
          <w:b/>
          <w:sz w:val="44"/>
          <w:szCs w:val="52"/>
          <w:lang w:eastAsia="fr-FR"/>
        </w:rPr>
      </w:pPr>
      <w:r w:rsidRPr="00807A9B">
        <w:rPr>
          <w:b/>
          <w:sz w:val="44"/>
          <w:szCs w:val="52"/>
          <w:lang w:eastAsia="fr-FR"/>
        </w:rPr>
        <w:t>CADRE DE REPONSE TECHNIQUE</w:t>
      </w:r>
    </w:p>
    <w:p w14:paraId="0C182497" w14:textId="77777777" w:rsidR="00FB68DC" w:rsidRDefault="00FB68DC" w:rsidP="00FB68DC">
      <w:pPr>
        <w:jc w:val="center"/>
        <w:rPr>
          <w:b/>
          <w:sz w:val="28"/>
          <w:szCs w:val="28"/>
        </w:rPr>
      </w:pPr>
    </w:p>
    <w:p w14:paraId="15406869" w14:textId="77777777" w:rsidR="00FB68DC" w:rsidRDefault="00FB68DC" w:rsidP="00FB68DC">
      <w:pPr>
        <w:jc w:val="center"/>
        <w:rPr>
          <w:b/>
          <w:sz w:val="28"/>
          <w:szCs w:val="28"/>
        </w:rPr>
      </w:pPr>
    </w:p>
    <w:p w14:paraId="62F2366B" w14:textId="77777777" w:rsidR="00FB68DC" w:rsidRPr="00FB68DC" w:rsidRDefault="00FB68DC" w:rsidP="00FB68DC">
      <w:pPr>
        <w:jc w:val="center"/>
        <w:rPr>
          <w:b/>
          <w:sz w:val="28"/>
          <w:szCs w:val="28"/>
        </w:rPr>
      </w:pPr>
    </w:p>
    <w:p w14:paraId="0F4CFD77" w14:textId="77777777" w:rsidR="00FB68DC" w:rsidRDefault="00FB68DC" w:rsidP="00FB68DC">
      <w:pPr>
        <w:jc w:val="center"/>
        <w:rPr>
          <w:b/>
          <w:sz w:val="28"/>
          <w:szCs w:val="28"/>
        </w:rPr>
      </w:pPr>
    </w:p>
    <w:p w14:paraId="17A48677" w14:textId="77777777" w:rsidR="00FB68DC" w:rsidRDefault="00FB68DC" w:rsidP="00FB68DC">
      <w:pPr>
        <w:jc w:val="center"/>
        <w:rPr>
          <w:b/>
          <w:sz w:val="28"/>
          <w:szCs w:val="28"/>
        </w:rPr>
      </w:pPr>
    </w:p>
    <w:p w14:paraId="1DC7461B" w14:textId="77777777" w:rsidR="00FB68DC" w:rsidRDefault="00FB68DC" w:rsidP="00FB68DC">
      <w:pPr>
        <w:jc w:val="center"/>
        <w:rPr>
          <w:b/>
          <w:sz w:val="28"/>
          <w:szCs w:val="28"/>
        </w:rPr>
      </w:pPr>
    </w:p>
    <w:p w14:paraId="00D944DA" w14:textId="70FF005C" w:rsidR="005E6901" w:rsidRDefault="005E6901" w:rsidP="00FB68DC">
      <w:pPr>
        <w:jc w:val="center"/>
        <w:rPr>
          <w:b/>
          <w:sz w:val="28"/>
          <w:szCs w:val="28"/>
        </w:rPr>
      </w:pPr>
    </w:p>
    <w:p w14:paraId="01BDBF4A" w14:textId="7A6A70A2" w:rsidR="00807A9B" w:rsidRDefault="00807A9B" w:rsidP="00FB68DC">
      <w:pPr>
        <w:jc w:val="center"/>
        <w:rPr>
          <w:b/>
          <w:sz w:val="28"/>
          <w:szCs w:val="28"/>
        </w:rPr>
      </w:pPr>
    </w:p>
    <w:p w14:paraId="606FFA0D" w14:textId="451CC039" w:rsidR="00807A9B" w:rsidRDefault="00807A9B" w:rsidP="00FB68DC">
      <w:pPr>
        <w:jc w:val="center"/>
        <w:rPr>
          <w:b/>
          <w:sz w:val="28"/>
          <w:szCs w:val="28"/>
        </w:rPr>
      </w:pPr>
    </w:p>
    <w:p w14:paraId="7B0712C9" w14:textId="77777777" w:rsidR="00807A9B" w:rsidRDefault="00807A9B" w:rsidP="00FB68DC">
      <w:pPr>
        <w:jc w:val="center"/>
        <w:rPr>
          <w:b/>
          <w:sz w:val="28"/>
          <w:szCs w:val="28"/>
        </w:rPr>
      </w:pPr>
    </w:p>
    <w:p w14:paraId="7ECC77FD" w14:textId="77777777" w:rsidR="00CF0D1E" w:rsidRDefault="00CF0D1E" w:rsidP="00CF0D1E">
      <w:r>
        <w:t>NOM DE L’ENTREPRISE CANDIDATE : ………………………………………………………………………………….</w:t>
      </w:r>
    </w:p>
    <w:p w14:paraId="05242DE2" w14:textId="77777777" w:rsidR="005E6901" w:rsidRDefault="005E6901" w:rsidP="00FB68DC">
      <w:pPr>
        <w:jc w:val="center"/>
        <w:rPr>
          <w:b/>
          <w:sz w:val="28"/>
          <w:szCs w:val="28"/>
        </w:rPr>
      </w:pPr>
    </w:p>
    <w:p w14:paraId="5800EC13" w14:textId="77777777" w:rsidR="005E6901" w:rsidRDefault="005E6901" w:rsidP="00FB68DC">
      <w:pPr>
        <w:jc w:val="center"/>
        <w:rPr>
          <w:b/>
          <w:sz w:val="28"/>
          <w:szCs w:val="28"/>
        </w:rPr>
      </w:pPr>
    </w:p>
    <w:p w14:paraId="21A844E4" w14:textId="77777777" w:rsidR="00FB68DC" w:rsidRDefault="00FB68DC">
      <w:pPr>
        <w:spacing w:after="160" w:line="259" w:lineRule="auto"/>
        <w:jc w:val="left"/>
      </w:pPr>
      <w:r>
        <w:br w:type="page"/>
      </w:r>
    </w:p>
    <w:p w14:paraId="4F67B48C" w14:textId="77777777" w:rsidR="00A2591C" w:rsidRPr="00807A9B" w:rsidRDefault="00A2591C" w:rsidP="00807A9B">
      <w:pPr>
        <w:spacing w:line="240" w:lineRule="auto"/>
        <w:jc w:val="center"/>
        <w:rPr>
          <w:rFonts w:cs="Arial"/>
          <w:b/>
          <w:lang w:eastAsia="fr-FR"/>
        </w:rPr>
      </w:pPr>
      <w:r w:rsidRPr="00807A9B">
        <w:rPr>
          <w:rFonts w:cs="Arial"/>
          <w:b/>
          <w:lang w:eastAsia="fr-FR"/>
        </w:rPr>
        <w:lastRenderedPageBreak/>
        <w:t>PREAMBULE</w:t>
      </w:r>
    </w:p>
    <w:p w14:paraId="588630E8" w14:textId="77777777" w:rsidR="00A2591C" w:rsidRDefault="00A2591C" w:rsidP="00FB68DC">
      <w:pPr>
        <w:spacing w:line="240" w:lineRule="auto"/>
        <w:rPr>
          <w:rFonts w:cs="Arial"/>
          <w:lang w:eastAsia="fr-FR"/>
        </w:rPr>
      </w:pPr>
    </w:p>
    <w:p w14:paraId="7157E757" w14:textId="77777777" w:rsidR="00807A9B" w:rsidRDefault="00FB68DC" w:rsidP="00FB68DC">
      <w:pPr>
        <w:spacing w:line="240" w:lineRule="auto"/>
        <w:rPr>
          <w:rFonts w:cs="Arial"/>
          <w:sz w:val="24"/>
          <w:lang w:eastAsia="fr-FR"/>
        </w:rPr>
      </w:pPr>
      <w:r w:rsidRPr="00807A9B">
        <w:rPr>
          <w:rFonts w:cs="Arial"/>
          <w:sz w:val="24"/>
          <w:lang w:eastAsia="fr-FR"/>
        </w:rPr>
        <w:t>Le présent cadre de réponse technique a pour objet de collecter les éléments essentiels de l’offr</w:t>
      </w:r>
      <w:r w:rsidR="00807A9B" w:rsidRPr="00807A9B">
        <w:rPr>
          <w:rFonts w:cs="Arial"/>
          <w:sz w:val="24"/>
          <w:lang w:eastAsia="fr-FR"/>
        </w:rPr>
        <w:t xml:space="preserve">e technique du soumissionnaire. </w:t>
      </w:r>
    </w:p>
    <w:p w14:paraId="2F0F0A27" w14:textId="057B96E1" w:rsidR="00FB68DC" w:rsidRPr="00807A9B" w:rsidRDefault="00F32CA4" w:rsidP="00FB68DC">
      <w:pPr>
        <w:spacing w:line="240" w:lineRule="auto"/>
        <w:rPr>
          <w:rFonts w:cs="Arial"/>
          <w:sz w:val="24"/>
          <w:lang w:eastAsia="fr-FR"/>
        </w:rPr>
      </w:pPr>
      <w:r w:rsidRPr="00807A9B">
        <w:rPr>
          <w:rFonts w:cs="Arial"/>
          <w:b/>
          <w:sz w:val="24"/>
          <w:lang w:eastAsia="fr-FR"/>
        </w:rPr>
        <w:t>L’utilisation de ce document est obligatoire et doit être remis avec l'offre du soumissionnaire</w:t>
      </w:r>
    </w:p>
    <w:p w14:paraId="6F0533C9" w14:textId="77777777" w:rsidR="008C2E0A" w:rsidRPr="00807A9B" w:rsidRDefault="008C2E0A" w:rsidP="00FB68DC">
      <w:pPr>
        <w:spacing w:line="240" w:lineRule="auto"/>
        <w:rPr>
          <w:rFonts w:cs="Arial"/>
          <w:sz w:val="24"/>
          <w:lang w:eastAsia="fr-FR"/>
        </w:rPr>
      </w:pPr>
    </w:p>
    <w:p w14:paraId="7660B872" w14:textId="3CDA782B" w:rsidR="00FB68DC" w:rsidRPr="00807A9B" w:rsidRDefault="008C2E0A" w:rsidP="00FB68DC">
      <w:pPr>
        <w:spacing w:line="240" w:lineRule="auto"/>
        <w:rPr>
          <w:rFonts w:cs="Arial"/>
          <w:sz w:val="24"/>
          <w:lang w:eastAsia="fr-FR"/>
        </w:rPr>
      </w:pPr>
      <w:r w:rsidRPr="00807A9B">
        <w:rPr>
          <w:sz w:val="24"/>
        </w:rPr>
        <w:t>Ces éléments constituent l’ossature des prestations, objet de l’engagement du soumissionnaire</w:t>
      </w:r>
      <w:r w:rsidRPr="00807A9B">
        <w:rPr>
          <w:b/>
          <w:bCs/>
          <w:iCs/>
          <w:sz w:val="24"/>
          <w:lang w:eastAsia="fr-FR"/>
        </w:rPr>
        <w:t xml:space="preserve"> </w:t>
      </w:r>
    </w:p>
    <w:p w14:paraId="0E9990E8" w14:textId="77777777" w:rsidR="00FB68DC" w:rsidRPr="00807A9B" w:rsidRDefault="00FB68DC" w:rsidP="00FB68DC">
      <w:pPr>
        <w:spacing w:line="240" w:lineRule="auto"/>
        <w:rPr>
          <w:rFonts w:cs="Arial"/>
          <w:sz w:val="24"/>
          <w:lang w:eastAsia="fr-FR"/>
        </w:rPr>
      </w:pPr>
    </w:p>
    <w:p w14:paraId="3458CDC1" w14:textId="7E6760BE" w:rsidR="00FB68DC" w:rsidRPr="00807A9B" w:rsidRDefault="00FB68DC" w:rsidP="00FB68DC">
      <w:pPr>
        <w:spacing w:line="240" w:lineRule="auto"/>
        <w:rPr>
          <w:b/>
          <w:bCs/>
          <w:iCs/>
          <w:sz w:val="24"/>
          <w:lang w:eastAsia="fr-FR"/>
        </w:rPr>
      </w:pPr>
      <w:r w:rsidRPr="00807A9B">
        <w:rPr>
          <w:bCs/>
          <w:iCs/>
          <w:sz w:val="24"/>
          <w:lang w:eastAsia="fr-FR"/>
        </w:rPr>
        <w:t xml:space="preserve">Les renseignements indiqués dans </w:t>
      </w:r>
      <w:r w:rsidR="00A2591C" w:rsidRPr="00807A9B">
        <w:rPr>
          <w:bCs/>
          <w:iCs/>
          <w:sz w:val="24"/>
          <w:lang w:eastAsia="fr-FR"/>
        </w:rPr>
        <w:t>le CRT</w:t>
      </w:r>
      <w:r w:rsidRPr="00807A9B">
        <w:rPr>
          <w:b/>
          <w:bCs/>
          <w:iCs/>
          <w:sz w:val="24"/>
          <w:lang w:eastAsia="fr-FR"/>
        </w:rPr>
        <w:t xml:space="preserve"> doivent être liés directement à l’objet de l’accord-cadre, et ne doivent pas être une simple énumération de l’organisation des moyens généraux de l’entreprise.</w:t>
      </w:r>
    </w:p>
    <w:p w14:paraId="4DDA24CD" w14:textId="77777777" w:rsidR="008C2E0A" w:rsidRPr="00807A9B" w:rsidRDefault="008C2E0A" w:rsidP="00FB68DC">
      <w:pPr>
        <w:spacing w:line="240" w:lineRule="auto"/>
        <w:rPr>
          <w:b/>
          <w:bCs/>
          <w:iCs/>
          <w:sz w:val="24"/>
          <w:lang w:eastAsia="fr-FR"/>
        </w:rPr>
      </w:pPr>
    </w:p>
    <w:p w14:paraId="44C2B572" w14:textId="77777777" w:rsidR="008C2E0A" w:rsidRPr="00807A9B" w:rsidRDefault="008C2E0A" w:rsidP="008C2E0A">
      <w:pPr>
        <w:pStyle w:val="Default"/>
        <w:jc w:val="both"/>
        <w:rPr>
          <w:szCs w:val="22"/>
        </w:rPr>
      </w:pPr>
      <w:r w:rsidRPr="00807A9B">
        <w:rPr>
          <w:szCs w:val="22"/>
        </w:rPr>
        <w:t xml:space="preserve">L’attention du soumissionnaire est attirée sur le fait que le cadre de réponse est une des pièces particulières constitutives de l’accord-cadre et que tous les engagements et affirmations qui y sont consignés sont contractuels et deviennent exécutoires. </w:t>
      </w:r>
    </w:p>
    <w:p w14:paraId="2E104433" w14:textId="33B52399" w:rsidR="00307CB1" w:rsidRPr="00807A9B" w:rsidRDefault="00307CB1" w:rsidP="00F32CA4">
      <w:pPr>
        <w:spacing w:line="240" w:lineRule="auto"/>
        <w:rPr>
          <w:bCs/>
          <w:iCs/>
          <w:sz w:val="24"/>
          <w:lang w:eastAsia="fr-FR"/>
        </w:rPr>
      </w:pPr>
    </w:p>
    <w:p w14:paraId="46890DFA" w14:textId="77777777" w:rsidR="00807A9B" w:rsidRPr="00807A9B" w:rsidRDefault="00157499" w:rsidP="00807A9B">
      <w:pPr>
        <w:spacing w:line="240" w:lineRule="auto"/>
        <w:rPr>
          <w:sz w:val="24"/>
          <w:lang w:eastAsia="fr-FR"/>
        </w:rPr>
      </w:pPr>
      <w:r w:rsidRPr="00807A9B">
        <w:rPr>
          <w:sz w:val="24"/>
          <w:lang w:eastAsia="fr-FR"/>
        </w:rPr>
        <w:t xml:space="preserve">Le soumissionnaire répond impérativement à toutes les questions posées en explicitant de façon concise ses réponses. </w:t>
      </w:r>
      <w:r w:rsidR="00807A9B" w:rsidRPr="00807A9B">
        <w:rPr>
          <w:bCs/>
          <w:iCs/>
          <w:sz w:val="24"/>
          <w:lang w:eastAsia="fr-FR"/>
        </w:rPr>
        <w:t>L’absence de réponse du soumissionnaire à une question entraine l’irrégularité de son offre.</w:t>
      </w:r>
    </w:p>
    <w:p w14:paraId="4839CBCE" w14:textId="4B5F6E1C" w:rsidR="00157499" w:rsidRPr="00807A9B" w:rsidRDefault="00157499" w:rsidP="00157499">
      <w:pPr>
        <w:spacing w:line="240" w:lineRule="auto"/>
        <w:rPr>
          <w:sz w:val="24"/>
          <w:lang w:eastAsia="fr-FR"/>
        </w:rPr>
      </w:pPr>
    </w:p>
    <w:p w14:paraId="6C4C72CD" w14:textId="415C633E" w:rsidR="00F32CA4" w:rsidRDefault="00F32CA4" w:rsidP="00F32CA4">
      <w:pPr>
        <w:spacing w:line="240" w:lineRule="auto"/>
        <w:rPr>
          <w:sz w:val="24"/>
          <w:lang w:eastAsia="fr-FR"/>
        </w:rPr>
      </w:pPr>
      <w:r w:rsidRPr="00807A9B">
        <w:rPr>
          <w:sz w:val="24"/>
          <w:lang w:eastAsia="fr-FR"/>
        </w:rPr>
        <w:t>Le soumissionnaire peut joindre une annexe pour compléter une de ses réponses. Dans ce cas, il doit impérativement mentionner en fin de réponse l’identification de l’annexe. Une annexe ne peut en aucun cas se substituer à la réponse apportée à l’endroit prévu à cet effet dans le présent document, elle est un complément.</w:t>
      </w:r>
    </w:p>
    <w:p w14:paraId="10581C91" w14:textId="77777777" w:rsidR="00807A9B" w:rsidRPr="00807A9B" w:rsidRDefault="00807A9B" w:rsidP="00F32CA4">
      <w:pPr>
        <w:spacing w:line="240" w:lineRule="auto"/>
        <w:rPr>
          <w:sz w:val="24"/>
          <w:lang w:eastAsia="fr-FR"/>
        </w:rPr>
      </w:pPr>
    </w:p>
    <w:p w14:paraId="2D538458" w14:textId="77777777" w:rsidR="00807A9B" w:rsidRPr="00807A9B" w:rsidRDefault="00807A9B" w:rsidP="00807A9B">
      <w:pPr>
        <w:spacing w:line="240" w:lineRule="auto"/>
        <w:rPr>
          <w:sz w:val="24"/>
          <w:lang w:eastAsia="fr-FR"/>
        </w:rPr>
      </w:pPr>
      <w:r w:rsidRPr="00807A9B">
        <w:rPr>
          <w:rFonts w:cs="Arial"/>
          <w:b/>
          <w:sz w:val="24"/>
          <w:lang w:eastAsia="fr-FR"/>
        </w:rPr>
        <w:t>Les informations fournies par les soumissionnaires en dehors de ce cadre ne seront pas examinées à l’exception des annexes au cadre de réponse technique demandées.</w:t>
      </w:r>
      <w:r w:rsidRPr="00807A9B">
        <w:rPr>
          <w:sz w:val="24"/>
          <w:lang w:eastAsia="fr-FR"/>
        </w:rPr>
        <w:t xml:space="preserve"> </w:t>
      </w:r>
    </w:p>
    <w:p w14:paraId="4BDD21ED" w14:textId="77777777" w:rsidR="00F32CA4" w:rsidRPr="00807A9B" w:rsidRDefault="00F32CA4" w:rsidP="00F32CA4">
      <w:pPr>
        <w:spacing w:line="240" w:lineRule="auto"/>
        <w:rPr>
          <w:sz w:val="24"/>
          <w:lang w:eastAsia="fr-FR"/>
        </w:rPr>
      </w:pPr>
    </w:p>
    <w:p w14:paraId="7D6B59E2" w14:textId="5F72FE4F" w:rsidR="00B2180A" w:rsidRPr="00807A9B" w:rsidRDefault="00F32CA4" w:rsidP="00F32CA4">
      <w:pPr>
        <w:spacing w:line="240" w:lineRule="auto"/>
        <w:rPr>
          <w:sz w:val="24"/>
          <w:lang w:eastAsia="fr-FR"/>
        </w:rPr>
      </w:pPr>
      <w:r w:rsidRPr="00807A9B">
        <w:rPr>
          <w:sz w:val="24"/>
          <w:lang w:eastAsia="fr-FR"/>
        </w:rPr>
        <w:t>Le présent document et les éventuelles annexes serviront à l’analyse des offres conformément au règlement de la consultation.</w:t>
      </w:r>
    </w:p>
    <w:p w14:paraId="59931483" w14:textId="77777777" w:rsidR="00B2180A" w:rsidRDefault="00B2180A">
      <w:pPr>
        <w:spacing w:after="160" w:line="259" w:lineRule="auto"/>
        <w:jc w:val="left"/>
        <w:rPr>
          <w:highlight w:val="yellow"/>
          <w:lang w:eastAsia="fr-FR"/>
        </w:rPr>
      </w:pPr>
      <w:r>
        <w:rPr>
          <w:highlight w:val="yellow"/>
          <w:lang w:eastAsia="fr-FR"/>
        </w:rPr>
        <w:br w:type="page"/>
      </w:r>
    </w:p>
    <w:p w14:paraId="29AAB7ED" w14:textId="28AEE49F" w:rsidR="0049579E" w:rsidRPr="00807A9B" w:rsidRDefault="0049579E" w:rsidP="00807A9B">
      <w:pPr>
        <w:spacing w:line="240" w:lineRule="auto"/>
        <w:jc w:val="center"/>
        <w:rPr>
          <w:rFonts w:ascii="Calibri" w:hAnsi="Calibri" w:cs="Calibri"/>
          <w:b/>
          <w:color w:val="2E74B5"/>
          <w:sz w:val="28"/>
          <w:szCs w:val="26"/>
          <w:u w:val="single"/>
          <w:lang w:eastAsia="fr-FR"/>
        </w:rPr>
      </w:pPr>
      <w:r w:rsidRPr="00807A9B">
        <w:rPr>
          <w:rFonts w:ascii="Calibri" w:hAnsi="Calibri" w:cs="Calibri"/>
          <w:b/>
          <w:color w:val="2E74B5"/>
          <w:sz w:val="28"/>
          <w:szCs w:val="26"/>
          <w:u w:val="single"/>
          <w:lang w:eastAsia="fr-FR"/>
        </w:rPr>
        <w:lastRenderedPageBreak/>
        <w:t>Critère n°1 : Valeur technique</w:t>
      </w:r>
    </w:p>
    <w:p w14:paraId="46557044" w14:textId="77777777" w:rsidR="00807A9B" w:rsidRPr="00807A9B" w:rsidRDefault="00807A9B" w:rsidP="0049579E">
      <w:pPr>
        <w:tabs>
          <w:tab w:val="center" w:pos="6480"/>
        </w:tabs>
        <w:rPr>
          <w:b/>
          <w:sz w:val="24"/>
          <w:szCs w:val="26"/>
        </w:rPr>
      </w:pPr>
    </w:p>
    <w:p w14:paraId="155EB653" w14:textId="2A55ED0F" w:rsidR="0049579E" w:rsidRPr="00807A9B" w:rsidRDefault="0049579E" w:rsidP="00807A9B">
      <w:r w:rsidRPr="00807A9B">
        <w:rPr>
          <w:b/>
        </w:rPr>
        <w:t xml:space="preserve">Sous-critère 1 : </w:t>
      </w:r>
      <w:r w:rsidR="00B70AA4" w:rsidRPr="00B70AA4">
        <w:t xml:space="preserve">Garanties apportées </w:t>
      </w:r>
      <w:proofErr w:type="gramStart"/>
      <w:r w:rsidR="00B70AA4" w:rsidRPr="00B70AA4">
        <w:t>en terme de</w:t>
      </w:r>
      <w:proofErr w:type="gramEnd"/>
      <w:r w:rsidR="00B70AA4" w:rsidRPr="00B70AA4">
        <w:t xml:space="preserve"> </w:t>
      </w:r>
      <w:r w:rsidR="00B70AA4" w:rsidRPr="001A59A0">
        <w:t>méthode d’organisation administrative</w:t>
      </w:r>
      <w:r w:rsidR="00B70AA4" w:rsidRPr="00B70AA4">
        <w:t xml:space="preserve"> permettant la mise en place de session de formation et le suivi de l’exécution. Il doit notamment indiquer le profil du coordinateur dédié, décrire le processus de suivi et les interactions</w:t>
      </w:r>
      <w:r w:rsidR="001A59A0">
        <w:t xml:space="preserve"> avec l’IFSeM</w:t>
      </w:r>
      <w:r w:rsidR="00B70AA4">
        <w:t xml:space="preserve">. </w:t>
      </w:r>
    </w:p>
    <w:p w14:paraId="50B0B2EF" w14:textId="20660A9A" w:rsidR="00A20DB5" w:rsidRDefault="00A20DB5" w:rsidP="00807A9B"/>
    <w:p w14:paraId="1835A564" w14:textId="5A5A4FCA" w:rsidR="00A52B77" w:rsidRDefault="00A52B77">
      <w:pPr>
        <w:spacing w:after="160" w:line="259" w:lineRule="auto"/>
        <w:jc w:val="left"/>
      </w:pPr>
      <w:r>
        <w:br w:type="page"/>
      </w:r>
    </w:p>
    <w:p w14:paraId="5EA4B398" w14:textId="25CA0B2F" w:rsidR="00A52B77" w:rsidRDefault="0049579E" w:rsidP="00807A9B">
      <w:r w:rsidRPr="0004582B">
        <w:rPr>
          <w:b/>
        </w:rPr>
        <w:lastRenderedPageBreak/>
        <w:t xml:space="preserve">Sous-critère 2 : </w:t>
      </w:r>
      <w:r w:rsidR="00A44B3A" w:rsidRPr="00273DF7">
        <w:t xml:space="preserve">Garanties apportées par le soumissionnaire en termes de compétences et d’expérience des intervenants qu’il s’engage à missionner pour la réalisation des sessions de formation </w:t>
      </w:r>
      <w:r w:rsidR="00A44B3A" w:rsidRPr="00B47121">
        <w:t>(</w:t>
      </w:r>
      <w:r w:rsidR="00A44B3A" w:rsidRPr="00E34ECC">
        <w:t>nombre</w:t>
      </w:r>
      <w:r w:rsidR="00A44B3A" w:rsidRPr="00B47121">
        <w:t>, désignation des membres de l’équipe avec leurs fonctions et compétences, leur</w:t>
      </w:r>
      <w:r w:rsidR="00A44B3A">
        <w:t>s</w:t>
      </w:r>
      <w:r w:rsidR="00A44B3A" w:rsidRPr="00B47121">
        <w:t xml:space="preserve"> CV/profil).</w:t>
      </w:r>
      <w:r w:rsidR="00A44B3A">
        <w:t xml:space="preserve"> </w:t>
      </w:r>
    </w:p>
    <w:p w14:paraId="01BA2037" w14:textId="51434459" w:rsidR="00A52B77" w:rsidRDefault="00A52B77" w:rsidP="00807A9B"/>
    <w:p w14:paraId="1CA1F628" w14:textId="77777777" w:rsidR="00A52B77" w:rsidRPr="00A52B77" w:rsidRDefault="00A52B77" w:rsidP="00807A9B"/>
    <w:p w14:paraId="51722CB7" w14:textId="77777777" w:rsidR="00AA741D" w:rsidRDefault="00AA741D">
      <w:pPr>
        <w:spacing w:after="160" w:line="259" w:lineRule="auto"/>
        <w:jc w:val="left"/>
      </w:pPr>
      <w:r>
        <w:br w:type="page"/>
      </w:r>
    </w:p>
    <w:p w14:paraId="18ADCB37" w14:textId="1879C9A0" w:rsidR="00B70AA4" w:rsidRDefault="0049579E" w:rsidP="00B70AA4">
      <w:r w:rsidRPr="0004582B">
        <w:rPr>
          <w:b/>
        </w:rPr>
        <w:lastRenderedPageBreak/>
        <w:t xml:space="preserve">Sous-critère 3 : </w:t>
      </w:r>
      <w:bookmarkStart w:id="0" w:name="_Hlk201935114"/>
      <w:r w:rsidR="009A399C" w:rsidRPr="00B47121">
        <w:t>Garanties apportées par le soumissionnaire quant au déroulement des programmes joints en annexe (déroulé pédagogique</w:t>
      </w:r>
      <w:r w:rsidR="009A399C">
        <w:t xml:space="preserve"> des 5 programmes</w:t>
      </w:r>
      <w:r w:rsidR="009A399C" w:rsidRPr="00B47121">
        <w:t>, durée des séquences, temps consacré à la pratique, dispositif d’évaluation</w:t>
      </w:r>
      <w:r w:rsidR="009A399C">
        <w:t xml:space="preserve">, objectifs pédagogiques) et aux dispositifs mis en œuvre </w:t>
      </w:r>
      <w:r w:rsidR="009A399C" w:rsidRPr="006D3BAA">
        <w:t>pour favoriser les apprentissages en présentiel ou distanciel</w:t>
      </w:r>
      <w:r w:rsidR="009A399C">
        <w:t xml:space="preserve"> </w:t>
      </w:r>
      <w:r w:rsidR="009A399C" w:rsidRPr="006D3BAA">
        <w:t xml:space="preserve">(méthodes et exercices proposés par séquence pour les </w:t>
      </w:r>
      <w:r w:rsidR="009A399C">
        <w:t>5</w:t>
      </w:r>
      <w:r w:rsidR="009A399C" w:rsidRPr="006D3BAA">
        <w:t xml:space="preserve"> programmes, outils, ressources complémentaires, supports, gestion du travail individuel)</w:t>
      </w:r>
      <w:r w:rsidR="009A399C">
        <w:t>.</w:t>
      </w:r>
      <w:bookmarkEnd w:id="0"/>
      <w:r w:rsidR="00A44B3A">
        <w:t xml:space="preserve"> </w:t>
      </w:r>
    </w:p>
    <w:p w14:paraId="4F103761" w14:textId="77777777" w:rsidR="00B70AA4" w:rsidRDefault="00B70AA4" w:rsidP="00B70AA4"/>
    <w:p w14:paraId="444EC461" w14:textId="34360D82" w:rsidR="00A52B77" w:rsidRDefault="00A52B77" w:rsidP="00807A9B"/>
    <w:p w14:paraId="6D57F150" w14:textId="4F8CC659" w:rsidR="0049579E" w:rsidRDefault="0049579E"/>
    <w:p w14:paraId="22440E90" w14:textId="048F886F" w:rsidR="00B70AA4" w:rsidRDefault="00B70AA4" w:rsidP="009A399C">
      <w:pPr>
        <w:spacing w:after="160" w:line="259" w:lineRule="auto"/>
        <w:jc w:val="left"/>
      </w:pPr>
    </w:p>
    <w:sectPr w:rsidR="00B70AA4" w:rsidSect="005E6901">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06825F" w14:textId="77777777" w:rsidR="006465F6" w:rsidRDefault="006465F6" w:rsidP="005E6901">
      <w:pPr>
        <w:spacing w:line="240" w:lineRule="auto"/>
      </w:pPr>
      <w:r>
        <w:separator/>
      </w:r>
    </w:p>
  </w:endnote>
  <w:endnote w:type="continuationSeparator" w:id="0">
    <w:p w14:paraId="537D15B8" w14:textId="77777777" w:rsidR="006465F6" w:rsidRDefault="006465F6" w:rsidP="005E69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5659172"/>
      <w:docPartObj>
        <w:docPartGallery w:val="Page Numbers (Bottom of Page)"/>
        <w:docPartUnique/>
      </w:docPartObj>
    </w:sdtPr>
    <w:sdtEndPr/>
    <w:sdtContent>
      <w:p w14:paraId="49B7CAA2" w14:textId="2682F413" w:rsidR="005E6901" w:rsidRDefault="005E6901">
        <w:pPr>
          <w:pStyle w:val="Pieddepage"/>
          <w:jc w:val="right"/>
        </w:pPr>
        <w:r>
          <w:fldChar w:fldCharType="begin"/>
        </w:r>
        <w:r>
          <w:instrText>PAGE   \* MERGEFORMAT</w:instrText>
        </w:r>
        <w:r>
          <w:fldChar w:fldCharType="separate"/>
        </w:r>
        <w:r w:rsidR="001A59A0">
          <w:rPr>
            <w:noProof/>
          </w:rPr>
          <w:t>6</w:t>
        </w:r>
        <w:r>
          <w:fldChar w:fldCharType="end"/>
        </w:r>
      </w:p>
    </w:sdtContent>
  </w:sdt>
  <w:p w14:paraId="2AE59679" w14:textId="319D17E2" w:rsidR="005E6901" w:rsidRDefault="005E6901">
    <w:pPr>
      <w:pStyle w:val="Pieddepage"/>
    </w:pPr>
    <w:r>
      <w:t xml:space="preserve">CRT – </w:t>
    </w:r>
    <w:r w:rsidR="00BB738C" w:rsidRPr="00BB738C">
      <w:t>202</w:t>
    </w:r>
    <w:r w:rsidR="00726404">
      <w:t>5</w:t>
    </w:r>
    <w:r w:rsidR="00BB738C" w:rsidRPr="00BB738C">
      <w:t>-0</w:t>
    </w:r>
    <w:r w:rsidR="00726404">
      <w:t>1</w:t>
    </w:r>
    <w:r w:rsidR="00BB738C" w:rsidRPr="00BB738C">
      <w:t>-IFSEM-CNRS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D3991" w14:textId="77777777" w:rsidR="006465F6" w:rsidRDefault="006465F6" w:rsidP="005E6901">
      <w:pPr>
        <w:spacing w:line="240" w:lineRule="auto"/>
      </w:pPr>
      <w:r>
        <w:separator/>
      </w:r>
    </w:p>
  </w:footnote>
  <w:footnote w:type="continuationSeparator" w:id="0">
    <w:p w14:paraId="22E32704" w14:textId="77777777" w:rsidR="006465F6" w:rsidRDefault="006465F6" w:rsidP="005E690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E9C3ABA"/>
    <w:name w:val="Outline"/>
    <w:lvl w:ilvl="0">
      <w:start w:val="3"/>
      <w:numFmt w:val="none"/>
      <w:suff w:val="nothing"/>
      <w:lvlText w:val=""/>
      <w:lvlJc w:val="left"/>
      <w:pPr>
        <w:tabs>
          <w:tab w:val="num" w:pos="432"/>
        </w:tabs>
        <w:ind w:left="432" w:hanging="432"/>
      </w:pPr>
    </w:lvl>
    <w:lvl w:ilvl="1">
      <w:start w:val="2"/>
      <w:numFmt w:val="none"/>
      <w:pStyle w:val="Titre2"/>
      <w:suff w:val="nothing"/>
      <w:lvlText w:val=""/>
      <w:lvlJc w:val="left"/>
      <w:pPr>
        <w:tabs>
          <w:tab w:val="num" w:pos="576"/>
        </w:tabs>
        <w:ind w:left="576" w:hanging="576"/>
      </w:pPr>
    </w:lvl>
    <w:lvl w:ilvl="2">
      <w:start w:val="1"/>
      <w:numFmt w:val="decimal"/>
      <w:lvlText w:val="%3"/>
      <w:lvlJc w:val="left"/>
      <w:pPr>
        <w:tabs>
          <w:tab w:val="num" w:pos="720"/>
        </w:tabs>
        <w:ind w:left="720" w:hanging="720"/>
      </w:pPr>
    </w:lvl>
    <w:lvl w:ilvl="3">
      <w:start w:val="1"/>
      <w:numFmt w:val="decimal"/>
      <w:lvlText w:val=".%4"/>
      <w:lvlJc w:val="left"/>
      <w:pPr>
        <w:tabs>
          <w:tab w:val="num" w:pos="864"/>
        </w:tabs>
        <w:ind w:left="864" w:hanging="864"/>
      </w:pPr>
    </w:lvl>
    <w:lvl w:ilvl="4">
      <w:start w:val="1"/>
      <w:numFmt w:val="decimal"/>
      <w:lvlText w:val="..%5"/>
      <w:lvlJc w:val="left"/>
      <w:pPr>
        <w:tabs>
          <w:tab w:val="num" w:pos="1008"/>
        </w:tabs>
        <w:ind w:left="1008" w:hanging="1008"/>
      </w:pPr>
    </w:lvl>
    <w:lvl w:ilvl="5">
      <w:start w:val="1"/>
      <w:numFmt w:val="decimal"/>
      <w:lvlText w:val=".....%6"/>
      <w:lvlJc w:val="left"/>
      <w:pPr>
        <w:tabs>
          <w:tab w:val="num" w:pos="1152"/>
        </w:tabs>
        <w:ind w:left="1152" w:hanging="1152"/>
      </w:pPr>
    </w:lvl>
    <w:lvl w:ilvl="6">
      <w:start w:val="1"/>
      <w:numFmt w:val="decimal"/>
      <w:lvlText w:val="......%7.."/>
      <w:lvlJc w:val="left"/>
      <w:pPr>
        <w:tabs>
          <w:tab w:val="num" w:pos="1296"/>
        </w:tabs>
        <w:ind w:left="1296" w:hanging="1296"/>
      </w:pPr>
    </w:lvl>
    <w:lvl w:ilvl="7">
      <w:start w:val="1"/>
      <w:numFmt w:val="decimal"/>
      <w:lvlText w:val="......%6.%7.%8..."/>
      <w:lvlJc w:val="left"/>
      <w:pPr>
        <w:tabs>
          <w:tab w:val="num" w:pos="1440"/>
        </w:tabs>
        <w:ind w:left="1440" w:hanging="1440"/>
      </w:pPr>
    </w:lvl>
    <w:lvl w:ilvl="8">
      <w:start w:val="1"/>
      <w:numFmt w:val="decimal"/>
      <w:lvlText w:val="......%6.%7.%8.%9..."/>
      <w:lvlJc w:val="left"/>
      <w:pPr>
        <w:tabs>
          <w:tab w:val="num" w:pos="1584"/>
        </w:tabs>
        <w:ind w:left="1584" w:hanging="1584"/>
      </w:pPr>
    </w:lvl>
  </w:abstractNum>
  <w:abstractNum w:abstractNumId="1" w15:restartNumberingAfterBreak="0">
    <w:nsid w:val="00560129"/>
    <w:multiLevelType w:val="hybridMultilevel"/>
    <w:tmpl w:val="61E27652"/>
    <w:lvl w:ilvl="0" w:tplc="28ACB6CC">
      <w:start w:val="1"/>
      <w:numFmt w:val="upperRoman"/>
      <w:lvlText w:val="%1)"/>
      <w:lvlJc w:val="left"/>
      <w:pPr>
        <w:ind w:left="765" w:hanging="72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2" w15:restartNumberingAfterBreak="0">
    <w:nsid w:val="0A9F398B"/>
    <w:multiLevelType w:val="hybridMultilevel"/>
    <w:tmpl w:val="D22C8306"/>
    <w:lvl w:ilvl="0" w:tplc="2528BFF8">
      <w:start w:val="1"/>
      <w:numFmt w:val="decimal"/>
      <w:pStyle w:val="Titr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4D615CF"/>
    <w:multiLevelType w:val="hybridMultilevel"/>
    <w:tmpl w:val="AE128F6A"/>
    <w:lvl w:ilvl="0" w:tplc="ABECFF60">
      <w:start w:val="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685FBE"/>
    <w:multiLevelType w:val="hybridMultilevel"/>
    <w:tmpl w:val="BF34DA1C"/>
    <w:lvl w:ilvl="0" w:tplc="BE62390A">
      <w:numFmt w:val="bullet"/>
      <w:lvlText w:val="-"/>
      <w:lvlJc w:val="left"/>
      <w:pPr>
        <w:ind w:left="720" w:hanging="360"/>
      </w:pPr>
      <w:rPr>
        <w:rFonts w:ascii="Arial Narrow" w:eastAsia="Times New Roman" w:hAnsi="Arial Narrow" w:cs="Times New Roman" w:hint="default"/>
      </w:rPr>
    </w:lvl>
    <w:lvl w:ilvl="1" w:tplc="EE8CF51E">
      <w:start w:val="1"/>
      <w:numFmt w:val="bullet"/>
      <w:lvlText w:val="o"/>
      <w:lvlJc w:val="left"/>
      <w:pPr>
        <w:ind w:left="1440" w:hanging="360"/>
      </w:pPr>
      <w:rPr>
        <w:rFonts w:ascii="Courier New" w:hAnsi="Courier New" w:cs="Courier New" w:hint="default"/>
        <w:strike w:val="0"/>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7FE19A5"/>
    <w:multiLevelType w:val="hybridMultilevel"/>
    <w:tmpl w:val="61E27652"/>
    <w:lvl w:ilvl="0" w:tplc="28ACB6CC">
      <w:start w:val="1"/>
      <w:numFmt w:val="upperRoman"/>
      <w:lvlText w:val="%1)"/>
      <w:lvlJc w:val="left"/>
      <w:pPr>
        <w:ind w:left="765" w:hanging="72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6" w15:restartNumberingAfterBreak="0">
    <w:nsid w:val="2E9A0F9B"/>
    <w:multiLevelType w:val="hybridMultilevel"/>
    <w:tmpl w:val="758028C6"/>
    <w:lvl w:ilvl="0" w:tplc="31CE03DC">
      <w:start w:val="1"/>
      <w:numFmt w:val="bullet"/>
      <w:lvlText w:val="-"/>
      <w:lvlJc w:val="left"/>
      <w:pPr>
        <w:ind w:left="720" w:hanging="360"/>
      </w:pPr>
      <w:rPr>
        <w:rFonts w:ascii="Arial Narrow" w:eastAsia="Times New Roman" w:hAnsi="Arial Narrow"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9BE4A44"/>
    <w:multiLevelType w:val="hybridMultilevel"/>
    <w:tmpl w:val="77348C2A"/>
    <w:lvl w:ilvl="0" w:tplc="B14A11BA">
      <w:start w:val="1"/>
      <w:numFmt w:val="decimal"/>
      <w:pStyle w:val="Titre3"/>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 w15:restartNumberingAfterBreak="0">
    <w:nsid w:val="4BEF44FE"/>
    <w:multiLevelType w:val="multilevel"/>
    <w:tmpl w:val="D06A16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51DE06EF"/>
    <w:multiLevelType w:val="hybridMultilevel"/>
    <w:tmpl w:val="99C6C752"/>
    <w:lvl w:ilvl="0" w:tplc="20A6CE44">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59797412">
    <w:abstractNumId w:val="2"/>
  </w:num>
  <w:num w:numId="2" w16cid:durableId="1315915224">
    <w:abstractNumId w:val="8"/>
  </w:num>
  <w:num w:numId="3" w16cid:durableId="1372339612">
    <w:abstractNumId w:val="0"/>
  </w:num>
  <w:num w:numId="4" w16cid:durableId="1466046153">
    <w:abstractNumId w:val="7"/>
  </w:num>
  <w:num w:numId="5" w16cid:durableId="1297179698">
    <w:abstractNumId w:val="5"/>
  </w:num>
  <w:num w:numId="6" w16cid:durableId="106511080">
    <w:abstractNumId w:val="6"/>
  </w:num>
  <w:num w:numId="7" w16cid:durableId="751976290">
    <w:abstractNumId w:val="1"/>
  </w:num>
  <w:num w:numId="8" w16cid:durableId="344018729">
    <w:abstractNumId w:val="4"/>
  </w:num>
  <w:num w:numId="9" w16cid:durableId="597446281">
    <w:abstractNumId w:val="9"/>
  </w:num>
  <w:num w:numId="10" w16cid:durableId="12262617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45D"/>
    <w:rsid w:val="00010BEC"/>
    <w:rsid w:val="0004437D"/>
    <w:rsid w:val="000623BA"/>
    <w:rsid w:val="00090CA2"/>
    <w:rsid w:val="000B1546"/>
    <w:rsid w:val="000C16D6"/>
    <w:rsid w:val="000E0259"/>
    <w:rsid w:val="001060FA"/>
    <w:rsid w:val="0012008C"/>
    <w:rsid w:val="00124BC1"/>
    <w:rsid w:val="001523C7"/>
    <w:rsid w:val="00153EE5"/>
    <w:rsid w:val="00157499"/>
    <w:rsid w:val="00161875"/>
    <w:rsid w:val="001866F5"/>
    <w:rsid w:val="001A59A0"/>
    <w:rsid w:val="001D3794"/>
    <w:rsid w:val="001E545D"/>
    <w:rsid w:val="001E7AC5"/>
    <w:rsid w:val="00217A43"/>
    <w:rsid w:val="0027680E"/>
    <w:rsid w:val="00283C45"/>
    <w:rsid w:val="002B034F"/>
    <w:rsid w:val="002C0D9E"/>
    <w:rsid w:val="00307CB1"/>
    <w:rsid w:val="00341313"/>
    <w:rsid w:val="00365C78"/>
    <w:rsid w:val="0037032D"/>
    <w:rsid w:val="00372393"/>
    <w:rsid w:val="0041472B"/>
    <w:rsid w:val="00442BEA"/>
    <w:rsid w:val="00445AE4"/>
    <w:rsid w:val="00490219"/>
    <w:rsid w:val="0049579E"/>
    <w:rsid w:val="004A62BA"/>
    <w:rsid w:val="004B1A14"/>
    <w:rsid w:val="004E64FF"/>
    <w:rsid w:val="004F6789"/>
    <w:rsid w:val="0050559B"/>
    <w:rsid w:val="00511A94"/>
    <w:rsid w:val="0051433D"/>
    <w:rsid w:val="00533F4E"/>
    <w:rsid w:val="00545ACB"/>
    <w:rsid w:val="005465A1"/>
    <w:rsid w:val="005750AD"/>
    <w:rsid w:val="00580E12"/>
    <w:rsid w:val="005B48C6"/>
    <w:rsid w:val="005C3122"/>
    <w:rsid w:val="005E6901"/>
    <w:rsid w:val="005F5EBB"/>
    <w:rsid w:val="00617761"/>
    <w:rsid w:val="00632110"/>
    <w:rsid w:val="00643279"/>
    <w:rsid w:val="006465F6"/>
    <w:rsid w:val="006564EF"/>
    <w:rsid w:val="00680891"/>
    <w:rsid w:val="00681A8A"/>
    <w:rsid w:val="006A27DB"/>
    <w:rsid w:val="006D61A2"/>
    <w:rsid w:val="006E6A2A"/>
    <w:rsid w:val="006F3ABC"/>
    <w:rsid w:val="00726404"/>
    <w:rsid w:val="00730CBC"/>
    <w:rsid w:val="007C548D"/>
    <w:rsid w:val="00807A9B"/>
    <w:rsid w:val="00813AA5"/>
    <w:rsid w:val="00847814"/>
    <w:rsid w:val="00877973"/>
    <w:rsid w:val="00891776"/>
    <w:rsid w:val="008B5650"/>
    <w:rsid w:val="008C2E0A"/>
    <w:rsid w:val="008E1117"/>
    <w:rsid w:val="009006E7"/>
    <w:rsid w:val="00915026"/>
    <w:rsid w:val="00931A0D"/>
    <w:rsid w:val="00954A65"/>
    <w:rsid w:val="009A2395"/>
    <w:rsid w:val="009A399C"/>
    <w:rsid w:val="00A12A09"/>
    <w:rsid w:val="00A13265"/>
    <w:rsid w:val="00A20DB5"/>
    <w:rsid w:val="00A2591C"/>
    <w:rsid w:val="00A44B3A"/>
    <w:rsid w:val="00A52B77"/>
    <w:rsid w:val="00A84E64"/>
    <w:rsid w:val="00AA741D"/>
    <w:rsid w:val="00AB67E4"/>
    <w:rsid w:val="00AC0D52"/>
    <w:rsid w:val="00AC4F14"/>
    <w:rsid w:val="00B2180A"/>
    <w:rsid w:val="00B61393"/>
    <w:rsid w:val="00B70AA4"/>
    <w:rsid w:val="00B819E4"/>
    <w:rsid w:val="00B95181"/>
    <w:rsid w:val="00B9701C"/>
    <w:rsid w:val="00BA6B79"/>
    <w:rsid w:val="00BB500B"/>
    <w:rsid w:val="00BB738C"/>
    <w:rsid w:val="00BC0F27"/>
    <w:rsid w:val="00BD15AF"/>
    <w:rsid w:val="00C657BF"/>
    <w:rsid w:val="00C96985"/>
    <w:rsid w:val="00CF0D1E"/>
    <w:rsid w:val="00CF2355"/>
    <w:rsid w:val="00D05100"/>
    <w:rsid w:val="00D10079"/>
    <w:rsid w:val="00D533F2"/>
    <w:rsid w:val="00D6534F"/>
    <w:rsid w:val="00DC39F7"/>
    <w:rsid w:val="00DE4CA9"/>
    <w:rsid w:val="00DF43B3"/>
    <w:rsid w:val="00DF6418"/>
    <w:rsid w:val="00DF7829"/>
    <w:rsid w:val="00E20EEC"/>
    <w:rsid w:val="00E358DB"/>
    <w:rsid w:val="00E800F8"/>
    <w:rsid w:val="00EA4EE7"/>
    <w:rsid w:val="00EB253F"/>
    <w:rsid w:val="00EC4A3F"/>
    <w:rsid w:val="00ED6AAD"/>
    <w:rsid w:val="00ED6DC9"/>
    <w:rsid w:val="00EE0166"/>
    <w:rsid w:val="00EE6354"/>
    <w:rsid w:val="00EF5A72"/>
    <w:rsid w:val="00F05B7C"/>
    <w:rsid w:val="00F17EAC"/>
    <w:rsid w:val="00F32CA4"/>
    <w:rsid w:val="00F345B0"/>
    <w:rsid w:val="00F42951"/>
    <w:rsid w:val="00F50F6E"/>
    <w:rsid w:val="00F70207"/>
    <w:rsid w:val="00FB68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E92EE2C"/>
  <w15:chartTrackingRefBased/>
  <w15:docId w15:val="{4EB72161-2916-4568-846E-1325F6CCA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imes New Roman" w:hAnsi="Arial Narrow" w:cs="Times New Roman"/>
        <w:color w:val="0000FF"/>
        <w:sz w:val="22"/>
        <w:szCs w:val="22"/>
        <w:u w:val="single"/>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2355"/>
    <w:pPr>
      <w:spacing w:after="0" w:line="276" w:lineRule="auto"/>
      <w:jc w:val="both"/>
    </w:pPr>
    <w:rPr>
      <w:color w:val="auto"/>
      <w:u w:val="none"/>
    </w:rPr>
  </w:style>
  <w:style w:type="paragraph" w:styleId="Titre1">
    <w:name w:val="heading 1"/>
    <w:basedOn w:val="Normal"/>
    <w:next w:val="Normal"/>
    <w:link w:val="Titre1Car"/>
    <w:autoRedefine/>
    <w:qFormat/>
    <w:rsid w:val="00F17EAC"/>
    <w:pPr>
      <w:keepNext/>
      <w:numPr>
        <w:numId w:val="1"/>
      </w:numPr>
      <w:tabs>
        <w:tab w:val="num" w:pos="432"/>
      </w:tabs>
      <w:suppressAutoHyphens/>
      <w:spacing w:before="240" w:after="60" w:line="240" w:lineRule="auto"/>
      <w:ind w:left="432" w:hanging="432"/>
      <w:jc w:val="left"/>
      <w:outlineLvl w:val="0"/>
    </w:pPr>
    <w:rPr>
      <w:rFonts w:cstheme="minorBidi"/>
      <w:b/>
      <w:shadow/>
      <w:color w:val="1F4E79" w:themeColor="accent1" w:themeShade="80"/>
      <w:kern w:val="1"/>
      <w:sz w:val="24"/>
      <w:lang w:eastAsia="ar-SA"/>
    </w:rPr>
  </w:style>
  <w:style w:type="paragraph" w:styleId="Titre2">
    <w:name w:val="heading 2"/>
    <w:basedOn w:val="Normal"/>
    <w:next w:val="Normal"/>
    <w:link w:val="Titre2Car"/>
    <w:autoRedefine/>
    <w:uiPriority w:val="9"/>
    <w:unhideWhenUsed/>
    <w:qFormat/>
    <w:rsid w:val="0051433D"/>
    <w:pPr>
      <w:keepNext/>
      <w:keepLines/>
      <w:numPr>
        <w:ilvl w:val="1"/>
        <w:numId w:val="3"/>
      </w:numPr>
      <w:spacing w:before="40"/>
      <w:outlineLvl w:val="1"/>
    </w:pPr>
    <w:rPr>
      <w:rFonts w:eastAsiaTheme="majorEastAsia" w:cstheme="majorBidi"/>
      <w:b/>
      <w:i/>
      <w:color w:val="2E74B5" w:themeColor="accent1" w:themeShade="BF"/>
      <w:sz w:val="24"/>
      <w:szCs w:val="26"/>
    </w:rPr>
  </w:style>
  <w:style w:type="paragraph" w:styleId="Titre3">
    <w:name w:val="heading 3"/>
    <w:basedOn w:val="Normal"/>
    <w:next w:val="Corpsdetexte"/>
    <w:link w:val="Titre3Car"/>
    <w:autoRedefine/>
    <w:qFormat/>
    <w:rsid w:val="00F17EAC"/>
    <w:pPr>
      <w:keepNext/>
      <w:numPr>
        <w:numId w:val="4"/>
      </w:numPr>
      <w:suppressAutoHyphens/>
      <w:spacing w:before="240" w:after="60" w:line="240" w:lineRule="auto"/>
      <w:jc w:val="left"/>
      <w:outlineLvl w:val="2"/>
    </w:pPr>
    <w:rPr>
      <w:b/>
      <w:bCs/>
      <w:i/>
      <w:color w:val="2E74B5" w:themeColor="accent1" w:themeShade="BF"/>
      <w:sz w:val="24"/>
      <w:szCs w:val="20"/>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autoRedefine/>
    <w:uiPriority w:val="10"/>
    <w:qFormat/>
    <w:rsid w:val="0051433D"/>
    <w:pPr>
      <w:spacing w:line="240" w:lineRule="auto"/>
      <w:contextualSpacing/>
      <w:jc w:val="left"/>
    </w:pPr>
    <w:rPr>
      <w:rFonts w:eastAsiaTheme="majorEastAsia" w:cstheme="majorBidi"/>
      <w:b/>
      <w:caps/>
      <w:color w:val="1F4E79" w:themeColor="accent1" w:themeShade="80"/>
      <w:spacing w:val="-10"/>
      <w:kern w:val="28"/>
      <w:sz w:val="28"/>
      <w:szCs w:val="56"/>
    </w:rPr>
  </w:style>
  <w:style w:type="character" w:customStyle="1" w:styleId="TitreCar">
    <w:name w:val="Titre Car"/>
    <w:basedOn w:val="Policepardfaut"/>
    <w:link w:val="Titre"/>
    <w:uiPriority w:val="10"/>
    <w:rsid w:val="0051433D"/>
    <w:rPr>
      <w:rFonts w:ascii="Arial Narrow" w:eastAsiaTheme="majorEastAsia" w:hAnsi="Arial Narrow" w:cstheme="majorBidi"/>
      <w:b/>
      <w:caps/>
      <w:color w:val="1F4E79" w:themeColor="accent1" w:themeShade="80"/>
      <w:spacing w:val="-10"/>
      <w:kern w:val="28"/>
      <w:sz w:val="28"/>
      <w:szCs w:val="56"/>
      <w:lang w:eastAsia="fr-FR"/>
    </w:rPr>
  </w:style>
  <w:style w:type="character" w:customStyle="1" w:styleId="Titre2Car">
    <w:name w:val="Titre 2 Car"/>
    <w:basedOn w:val="Policepardfaut"/>
    <w:link w:val="Titre2"/>
    <w:uiPriority w:val="9"/>
    <w:rsid w:val="0051433D"/>
    <w:rPr>
      <w:rFonts w:ascii="Arial Narrow" w:eastAsiaTheme="majorEastAsia" w:hAnsi="Arial Narrow" w:cstheme="majorBidi"/>
      <w:b/>
      <w:i/>
      <w:color w:val="2E74B5" w:themeColor="accent1" w:themeShade="BF"/>
      <w:sz w:val="24"/>
      <w:szCs w:val="26"/>
      <w:lang w:eastAsia="fr-FR"/>
    </w:rPr>
  </w:style>
  <w:style w:type="character" w:customStyle="1" w:styleId="Titre1Car">
    <w:name w:val="Titre 1 Car"/>
    <w:link w:val="Titre1"/>
    <w:rsid w:val="00F17EAC"/>
    <w:rPr>
      <w:rFonts w:ascii="Arial Narrow" w:hAnsi="Arial Narrow"/>
      <w:b/>
      <w:shadow/>
      <w:color w:val="1F4E79" w:themeColor="accent1" w:themeShade="80"/>
      <w:kern w:val="1"/>
      <w:sz w:val="24"/>
      <w:lang w:eastAsia="ar-SA"/>
    </w:rPr>
  </w:style>
  <w:style w:type="character" w:customStyle="1" w:styleId="Titre3Car">
    <w:name w:val="Titre 3 Car"/>
    <w:basedOn w:val="Policepardfaut"/>
    <w:link w:val="Titre3"/>
    <w:rsid w:val="00F17EAC"/>
    <w:rPr>
      <w:rFonts w:ascii="Arial Narrow" w:hAnsi="Arial Narrow" w:cs="Times New Roman"/>
      <w:b/>
      <w:bCs/>
      <w:i/>
      <w:color w:val="2E74B5" w:themeColor="accent1" w:themeShade="BF"/>
      <w:sz w:val="24"/>
      <w:szCs w:val="20"/>
      <w:lang w:eastAsia="ar-SA"/>
    </w:rPr>
  </w:style>
  <w:style w:type="paragraph" w:styleId="Corpsdetexte">
    <w:name w:val="Body Text"/>
    <w:basedOn w:val="Normal"/>
    <w:link w:val="CorpsdetexteCar"/>
    <w:uiPriority w:val="99"/>
    <w:semiHidden/>
    <w:unhideWhenUsed/>
    <w:rsid w:val="00F17EAC"/>
    <w:pPr>
      <w:spacing w:after="120"/>
    </w:pPr>
  </w:style>
  <w:style w:type="character" w:customStyle="1" w:styleId="CorpsdetexteCar">
    <w:name w:val="Corps de texte Car"/>
    <w:basedOn w:val="Policepardfaut"/>
    <w:link w:val="Corpsdetexte"/>
    <w:uiPriority w:val="99"/>
    <w:semiHidden/>
    <w:rsid w:val="00F17EAC"/>
    <w:rPr>
      <w:rFonts w:ascii="Arial Narrow" w:hAnsi="Arial Narrow" w:cs="Times New Roman"/>
      <w:lang w:eastAsia="fr-FR"/>
    </w:rPr>
  </w:style>
  <w:style w:type="paragraph" w:styleId="Paragraphedeliste">
    <w:name w:val="List Paragraph"/>
    <w:basedOn w:val="Normal"/>
    <w:uiPriority w:val="34"/>
    <w:qFormat/>
    <w:rsid w:val="00FB68DC"/>
    <w:pPr>
      <w:ind w:left="720"/>
      <w:contextualSpacing/>
    </w:pPr>
  </w:style>
  <w:style w:type="paragraph" w:styleId="En-tte">
    <w:name w:val="header"/>
    <w:basedOn w:val="Normal"/>
    <w:link w:val="En-tteCar"/>
    <w:uiPriority w:val="99"/>
    <w:unhideWhenUsed/>
    <w:rsid w:val="005E6901"/>
    <w:pPr>
      <w:tabs>
        <w:tab w:val="center" w:pos="4536"/>
        <w:tab w:val="right" w:pos="9072"/>
      </w:tabs>
      <w:spacing w:line="240" w:lineRule="auto"/>
    </w:pPr>
  </w:style>
  <w:style w:type="character" w:customStyle="1" w:styleId="En-tteCar">
    <w:name w:val="En-tête Car"/>
    <w:basedOn w:val="Policepardfaut"/>
    <w:link w:val="En-tte"/>
    <w:uiPriority w:val="99"/>
    <w:rsid w:val="005E6901"/>
    <w:rPr>
      <w:color w:val="auto"/>
      <w:u w:val="none"/>
    </w:rPr>
  </w:style>
  <w:style w:type="paragraph" w:styleId="Pieddepage">
    <w:name w:val="footer"/>
    <w:basedOn w:val="Normal"/>
    <w:link w:val="PieddepageCar"/>
    <w:uiPriority w:val="99"/>
    <w:unhideWhenUsed/>
    <w:rsid w:val="005E6901"/>
    <w:pPr>
      <w:tabs>
        <w:tab w:val="center" w:pos="4536"/>
        <w:tab w:val="right" w:pos="9072"/>
      </w:tabs>
      <w:spacing w:line="240" w:lineRule="auto"/>
    </w:pPr>
  </w:style>
  <w:style w:type="character" w:customStyle="1" w:styleId="PieddepageCar">
    <w:name w:val="Pied de page Car"/>
    <w:basedOn w:val="Policepardfaut"/>
    <w:link w:val="Pieddepage"/>
    <w:uiPriority w:val="99"/>
    <w:rsid w:val="005E6901"/>
    <w:rPr>
      <w:color w:val="auto"/>
      <w:u w:val="none"/>
    </w:rPr>
  </w:style>
  <w:style w:type="character" w:styleId="Marquedecommentaire">
    <w:name w:val="annotation reference"/>
    <w:basedOn w:val="Policepardfaut"/>
    <w:uiPriority w:val="99"/>
    <w:semiHidden/>
    <w:unhideWhenUsed/>
    <w:rsid w:val="009006E7"/>
    <w:rPr>
      <w:sz w:val="16"/>
      <w:szCs w:val="16"/>
    </w:rPr>
  </w:style>
  <w:style w:type="paragraph" w:styleId="Commentaire">
    <w:name w:val="annotation text"/>
    <w:basedOn w:val="Normal"/>
    <w:link w:val="CommentaireCar"/>
    <w:uiPriority w:val="99"/>
    <w:semiHidden/>
    <w:unhideWhenUsed/>
    <w:rsid w:val="009006E7"/>
    <w:pPr>
      <w:spacing w:line="240" w:lineRule="auto"/>
    </w:pPr>
    <w:rPr>
      <w:sz w:val="20"/>
      <w:szCs w:val="20"/>
    </w:rPr>
  </w:style>
  <w:style w:type="character" w:customStyle="1" w:styleId="CommentaireCar">
    <w:name w:val="Commentaire Car"/>
    <w:basedOn w:val="Policepardfaut"/>
    <w:link w:val="Commentaire"/>
    <w:uiPriority w:val="99"/>
    <w:semiHidden/>
    <w:rsid w:val="009006E7"/>
    <w:rPr>
      <w:color w:val="auto"/>
      <w:sz w:val="20"/>
      <w:szCs w:val="20"/>
      <w:u w:val="none"/>
    </w:rPr>
  </w:style>
  <w:style w:type="paragraph" w:styleId="Objetducommentaire">
    <w:name w:val="annotation subject"/>
    <w:basedOn w:val="Commentaire"/>
    <w:next w:val="Commentaire"/>
    <w:link w:val="ObjetducommentaireCar"/>
    <w:uiPriority w:val="99"/>
    <w:semiHidden/>
    <w:unhideWhenUsed/>
    <w:rsid w:val="009006E7"/>
    <w:rPr>
      <w:b/>
      <w:bCs/>
    </w:rPr>
  </w:style>
  <w:style w:type="character" w:customStyle="1" w:styleId="ObjetducommentaireCar">
    <w:name w:val="Objet du commentaire Car"/>
    <w:basedOn w:val="CommentaireCar"/>
    <w:link w:val="Objetducommentaire"/>
    <w:uiPriority w:val="99"/>
    <w:semiHidden/>
    <w:rsid w:val="009006E7"/>
    <w:rPr>
      <w:b/>
      <w:bCs/>
      <w:color w:val="auto"/>
      <w:sz w:val="20"/>
      <w:szCs w:val="20"/>
      <w:u w:val="none"/>
    </w:rPr>
  </w:style>
  <w:style w:type="paragraph" w:styleId="Textedebulles">
    <w:name w:val="Balloon Text"/>
    <w:basedOn w:val="Normal"/>
    <w:link w:val="TextedebullesCar"/>
    <w:uiPriority w:val="99"/>
    <w:semiHidden/>
    <w:unhideWhenUsed/>
    <w:rsid w:val="009006E7"/>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006E7"/>
    <w:rPr>
      <w:rFonts w:ascii="Segoe UI" w:hAnsi="Segoe UI" w:cs="Segoe UI"/>
      <w:color w:val="auto"/>
      <w:sz w:val="18"/>
      <w:szCs w:val="18"/>
      <w:u w:val="none"/>
    </w:rPr>
  </w:style>
  <w:style w:type="paragraph" w:customStyle="1" w:styleId="Default">
    <w:name w:val="Default"/>
    <w:rsid w:val="008C2E0A"/>
    <w:pPr>
      <w:autoSpaceDE w:val="0"/>
      <w:autoSpaceDN w:val="0"/>
      <w:adjustRightInd w:val="0"/>
      <w:spacing w:after="0" w:line="240" w:lineRule="auto"/>
    </w:pPr>
    <w:rPr>
      <w:rFonts w:eastAsia="Calibri" w:cs="Arial Narrow"/>
      <w:color w:val="000000"/>
      <w:sz w:val="24"/>
      <w:szCs w:val="24"/>
      <w:u w:val="none"/>
    </w:rPr>
  </w:style>
  <w:style w:type="paragraph" w:styleId="Rvision">
    <w:name w:val="Revision"/>
    <w:hidden/>
    <w:uiPriority w:val="99"/>
    <w:semiHidden/>
    <w:rsid w:val="006D61A2"/>
    <w:pPr>
      <w:spacing w:after="0" w:line="240" w:lineRule="auto"/>
    </w:pPr>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3612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3E7A15-A9B7-42A8-B7B8-FBFDA514A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482</Words>
  <Characters>2657</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CNRS</Company>
  <LinksUpToDate>false</LinksUpToDate>
  <CharactersWithSpaces>3133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Rufas Jean</dc:creator>
  <cp:keywords/>
  <dc:description/>
  <cp:lastModifiedBy>Xavier DRIUSSI</cp:lastModifiedBy>
  <cp:revision>11</cp:revision>
  <dcterms:created xsi:type="dcterms:W3CDTF">2021-07-01T09:09:00Z</dcterms:created>
  <dcterms:modified xsi:type="dcterms:W3CDTF">2025-06-27T15:34:00Z</dcterms:modified>
</cp:coreProperties>
</file>